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33D" w:rsidRPr="00A14E83" w:rsidRDefault="002F733D" w:rsidP="00595DB3">
      <w:pPr>
        <w:jc w:val="both"/>
        <w:rPr>
          <w:rFonts w:ascii="Arial" w:hAnsi="Arial" w:cs="Arial"/>
          <w:b/>
        </w:rPr>
      </w:pPr>
      <w:r w:rsidRPr="00A14E83">
        <w:rPr>
          <w:rFonts w:ascii="Arial" w:hAnsi="Arial" w:cs="Arial"/>
          <w:b/>
        </w:rPr>
        <w:t>SETTEMBRE 201</w:t>
      </w:r>
      <w:r w:rsidR="00A14E83" w:rsidRPr="00A14E83">
        <w:rPr>
          <w:rFonts w:ascii="Arial" w:hAnsi="Arial" w:cs="Arial"/>
          <w:b/>
        </w:rPr>
        <w:t>6</w:t>
      </w:r>
    </w:p>
    <w:p w:rsidR="002F733D" w:rsidRPr="00A14E83" w:rsidRDefault="002F733D" w:rsidP="00595DB3">
      <w:pPr>
        <w:jc w:val="both"/>
        <w:rPr>
          <w:rFonts w:ascii="Arial" w:hAnsi="Arial" w:cs="Arial"/>
          <w:b/>
        </w:rPr>
      </w:pPr>
    </w:p>
    <w:p w:rsidR="00FB7177" w:rsidRPr="00A14E83" w:rsidRDefault="00FB7177" w:rsidP="00595DB3">
      <w:pPr>
        <w:jc w:val="both"/>
        <w:rPr>
          <w:rFonts w:ascii="Arial" w:hAnsi="Arial" w:cs="Arial"/>
          <w:b/>
        </w:rPr>
      </w:pPr>
    </w:p>
    <w:p w:rsidR="00A14E83" w:rsidRPr="00A14E83" w:rsidRDefault="00A14E83" w:rsidP="00A14E83">
      <w:pPr>
        <w:jc w:val="both"/>
        <w:rPr>
          <w:rFonts w:ascii="Arial" w:hAnsi="Arial" w:cs="Arial"/>
          <w:b/>
          <w:sz w:val="22"/>
          <w:szCs w:val="22"/>
        </w:rPr>
      </w:pPr>
      <w:r w:rsidRPr="00A14E83">
        <w:rPr>
          <w:rFonts w:ascii="Arial" w:hAnsi="Arial" w:cs="Arial"/>
          <w:b/>
          <w:sz w:val="22"/>
          <w:szCs w:val="22"/>
        </w:rPr>
        <w:t>Idraulica e Costruzioni idrauliche</w:t>
      </w:r>
    </w:p>
    <w:p w:rsidR="00A14E83" w:rsidRPr="00A14E83" w:rsidRDefault="00A14E83" w:rsidP="00A14E83">
      <w:pPr>
        <w:jc w:val="both"/>
        <w:rPr>
          <w:rFonts w:ascii="Arial" w:hAnsi="Arial" w:cs="Arial"/>
          <w:sz w:val="22"/>
          <w:szCs w:val="22"/>
        </w:rPr>
      </w:pPr>
      <w:r w:rsidRPr="00A14E83">
        <w:rPr>
          <w:rFonts w:ascii="Arial" w:hAnsi="Arial" w:cs="Arial"/>
          <w:sz w:val="22"/>
          <w:szCs w:val="22"/>
        </w:rPr>
        <w:t>Il candidato illustri i metodi di verifica e di progetto degli acquedotti.</w:t>
      </w:r>
    </w:p>
    <w:p w:rsidR="00A14E83" w:rsidRPr="00A14E83" w:rsidRDefault="00A14E83" w:rsidP="00A14E83">
      <w:pPr>
        <w:jc w:val="both"/>
        <w:rPr>
          <w:rFonts w:ascii="Arial" w:hAnsi="Arial" w:cs="Arial"/>
          <w:sz w:val="22"/>
          <w:szCs w:val="22"/>
        </w:rPr>
      </w:pPr>
    </w:p>
    <w:p w:rsidR="00A14E83" w:rsidRPr="00A14E83" w:rsidRDefault="00A14E83" w:rsidP="00A14E83">
      <w:pPr>
        <w:jc w:val="both"/>
        <w:rPr>
          <w:rFonts w:ascii="Arial" w:hAnsi="Arial" w:cs="Arial"/>
          <w:b/>
          <w:sz w:val="22"/>
          <w:szCs w:val="22"/>
        </w:rPr>
      </w:pPr>
      <w:r w:rsidRPr="00A14E83">
        <w:rPr>
          <w:rFonts w:ascii="Arial" w:hAnsi="Arial" w:cs="Arial"/>
          <w:b/>
          <w:sz w:val="22"/>
          <w:szCs w:val="22"/>
        </w:rPr>
        <w:t>Geotecnica</w:t>
      </w:r>
    </w:p>
    <w:p w:rsidR="00A14E83" w:rsidRPr="00A14E83" w:rsidRDefault="00A14E83" w:rsidP="00A14E83">
      <w:pPr>
        <w:jc w:val="both"/>
        <w:rPr>
          <w:rFonts w:ascii="Arial" w:hAnsi="Arial" w:cs="Arial"/>
          <w:sz w:val="22"/>
          <w:szCs w:val="22"/>
        </w:rPr>
      </w:pPr>
      <w:r w:rsidRPr="00A14E83">
        <w:rPr>
          <w:rFonts w:ascii="Arial" w:hAnsi="Arial" w:cs="Arial"/>
          <w:sz w:val="22"/>
          <w:szCs w:val="22"/>
        </w:rPr>
        <w:t>Il candidato illustri i metodi di</w:t>
      </w:r>
      <w:r w:rsidRPr="00A14E83">
        <w:rPr>
          <w:rFonts w:ascii="Arial" w:eastAsia="Calibri" w:hAnsi="Arial" w:cs="Arial"/>
          <w:color w:val="000000"/>
          <w:sz w:val="22"/>
          <w:szCs w:val="22"/>
        </w:rPr>
        <w:t xml:space="preserve"> calcolo della spinta sulle opere di sostegno.</w:t>
      </w:r>
    </w:p>
    <w:p w:rsidR="00A14E83" w:rsidRPr="00A14E83" w:rsidRDefault="00A14E83" w:rsidP="00A14E83">
      <w:pPr>
        <w:jc w:val="both"/>
        <w:rPr>
          <w:rFonts w:ascii="Arial" w:hAnsi="Arial" w:cs="Arial"/>
          <w:b/>
          <w:sz w:val="22"/>
          <w:szCs w:val="22"/>
        </w:rPr>
      </w:pPr>
    </w:p>
    <w:p w:rsidR="00A14E83" w:rsidRPr="00A14E83" w:rsidRDefault="00A14E83" w:rsidP="00A14E83">
      <w:pPr>
        <w:jc w:val="both"/>
        <w:rPr>
          <w:rFonts w:ascii="Arial" w:hAnsi="Arial" w:cs="Arial"/>
          <w:b/>
          <w:sz w:val="22"/>
          <w:szCs w:val="22"/>
        </w:rPr>
      </w:pPr>
      <w:r w:rsidRPr="00A14E83">
        <w:rPr>
          <w:rFonts w:ascii="Arial" w:hAnsi="Arial" w:cs="Arial"/>
          <w:b/>
          <w:sz w:val="22"/>
          <w:szCs w:val="22"/>
        </w:rPr>
        <w:t>Scienza delle costruzioni e Tecnica delle costruzioni</w:t>
      </w:r>
    </w:p>
    <w:p w:rsidR="00A14E83" w:rsidRPr="00A14E83" w:rsidRDefault="00A14E83" w:rsidP="00A14E83">
      <w:pPr>
        <w:pStyle w:val="Paragrafoelenco1"/>
        <w:spacing w:after="0" w:line="240" w:lineRule="auto"/>
        <w:ind w:left="0"/>
        <w:jc w:val="both"/>
        <w:rPr>
          <w:rFonts w:ascii="Arial" w:hAnsi="Arial" w:cs="Arial"/>
        </w:rPr>
      </w:pPr>
      <w:r w:rsidRPr="00A14E83">
        <w:rPr>
          <w:rFonts w:ascii="Arial" w:hAnsi="Arial" w:cs="Arial"/>
        </w:rPr>
        <w:t>Una trave in calcestruzzo armato continua su due campate di luci l</w:t>
      </w:r>
      <w:r w:rsidRPr="00A14E83">
        <w:rPr>
          <w:rFonts w:ascii="Arial" w:hAnsi="Arial" w:cs="Arial"/>
          <w:vertAlign w:val="subscript"/>
        </w:rPr>
        <w:t>1</w:t>
      </w:r>
      <w:r w:rsidRPr="00A14E83">
        <w:rPr>
          <w:rFonts w:ascii="Arial" w:hAnsi="Arial" w:cs="Arial"/>
        </w:rPr>
        <w:t>= 4,00 m ed l</w:t>
      </w:r>
      <w:r w:rsidRPr="00A14E83">
        <w:rPr>
          <w:rFonts w:ascii="Arial" w:hAnsi="Arial" w:cs="Arial"/>
          <w:vertAlign w:val="subscript"/>
        </w:rPr>
        <w:t>2</w:t>
      </w:r>
      <w:r w:rsidRPr="00A14E83">
        <w:rPr>
          <w:rFonts w:ascii="Arial" w:hAnsi="Arial" w:cs="Arial"/>
        </w:rPr>
        <w:t xml:space="preserve">= 5,20 m, con sezione rettangolare con base b=25 cm ed altezza </w:t>
      </w:r>
      <w:proofErr w:type="spellStart"/>
      <w:r w:rsidRPr="00A14E83">
        <w:rPr>
          <w:rFonts w:ascii="Arial" w:hAnsi="Arial" w:cs="Arial"/>
        </w:rPr>
        <w:t>H=</w:t>
      </w:r>
      <w:proofErr w:type="spellEnd"/>
      <w:r w:rsidRPr="00A14E83">
        <w:rPr>
          <w:rFonts w:ascii="Arial" w:hAnsi="Arial" w:cs="Arial"/>
        </w:rPr>
        <w:t xml:space="preserve"> </w:t>
      </w:r>
      <w:smartTag w:uri="urn:schemas-microsoft-com:office:smarttags" w:element="metricconverter">
        <w:smartTagPr>
          <w:attr w:name="ProductID" w:val="40 cm"/>
        </w:smartTagPr>
        <w:r w:rsidRPr="00A14E83">
          <w:rPr>
            <w:rFonts w:ascii="Arial" w:hAnsi="Arial" w:cs="Arial"/>
          </w:rPr>
          <w:t>40 cm</w:t>
        </w:r>
      </w:smartTag>
      <w:r w:rsidRPr="00A14E83">
        <w:rPr>
          <w:rFonts w:ascii="Arial" w:hAnsi="Arial" w:cs="Arial"/>
        </w:rPr>
        <w:t xml:space="preserve">, è sottoposta ad un carico uniformemente distribuito </w:t>
      </w:r>
      <w:proofErr w:type="spellStart"/>
      <w:r w:rsidRPr="00A14E83">
        <w:rPr>
          <w:rFonts w:ascii="Arial" w:hAnsi="Arial" w:cs="Arial"/>
        </w:rPr>
        <w:t>p</w:t>
      </w:r>
      <w:r w:rsidRPr="00A14E83">
        <w:rPr>
          <w:rFonts w:ascii="Arial" w:hAnsi="Arial" w:cs="Arial"/>
          <w:vertAlign w:val="subscript"/>
        </w:rPr>
        <w:t>d</w:t>
      </w:r>
      <w:r w:rsidRPr="00A14E83">
        <w:rPr>
          <w:rFonts w:ascii="Arial" w:hAnsi="Arial" w:cs="Arial"/>
        </w:rPr>
        <w:t>=</w:t>
      </w:r>
      <w:proofErr w:type="spellEnd"/>
      <w:r w:rsidRPr="00A14E83">
        <w:rPr>
          <w:rFonts w:ascii="Arial" w:hAnsi="Arial" w:cs="Arial"/>
        </w:rPr>
        <w:t xml:space="preserve"> 70 </w:t>
      </w:r>
      <w:proofErr w:type="spellStart"/>
      <w:r w:rsidRPr="00A14E83">
        <w:rPr>
          <w:rFonts w:ascii="Arial" w:hAnsi="Arial" w:cs="Arial"/>
        </w:rPr>
        <w:t>kN</w:t>
      </w:r>
      <w:proofErr w:type="spellEnd"/>
      <w:r w:rsidRPr="00A14E83">
        <w:rPr>
          <w:rFonts w:ascii="Arial" w:hAnsi="Arial" w:cs="Arial"/>
        </w:rPr>
        <w:t>/m (combinazione allo stato limite ultimo).</w:t>
      </w:r>
    </w:p>
    <w:p w:rsidR="00A14E83" w:rsidRPr="00A14E83" w:rsidRDefault="00A14E83" w:rsidP="00A14E83">
      <w:pPr>
        <w:pStyle w:val="Paragrafoelenco1"/>
        <w:spacing w:after="0" w:line="240" w:lineRule="auto"/>
        <w:ind w:left="0"/>
        <w:jc w:val="both"/>
        <w:rPr>
          <w:rFonts w:ascii="Arial" w:hAnsi="Arial" w:cs="Arial"/>
        </w:rPr>
      </w:pPr>
      <w:r w:rsidRPr="00A14E83">
        <w:rPr>
          <w:rFonts w:ascii="Arial" w:hAnsi="Arial" w:cs="Arial"/>
        </w:rPr>
        <w:t>Assumendo i seguenti valori:</w:t>
      </w:r>
    </w:p>
    <w:p w:rsidR="00A14E83" w:rsidRPr="00A14E83" w:rsidRDefault="00A14E83" w:rsidP="00A14E83">
      <w:pPr>
        <w:pStyle w:val="Paragrafoelenco1"/>
        <w:spacing w:after="0" w:line="240" w:lineRule="auto"/>
        <w:ind w:left="0"/>
        <w:jc w:val="both"/>
        <w:rPr>
          <w:rFonts w:ascii="Arial" w:hAnsi="Arial" w:cs="Arial"/>
        </w:rPr>
      </w:pPr>
      <w:r w:rsidRPr="00A14E83">
        <w:rPr>
          <w:rFonts w:ascii="Arial" w:hAnsi="Arial" w:cs="Arial"/>
        </w:rPr>
        <w:t>- resistenza caratteristica a compressione del calcestruzzo</w:t>
      </w:r>
      <w:r w:rsidRPr="00A14E83">
        <w:rPr>
          <w:rFonts w:ascii="Arial" w:hAnsi="Arial" w:cs="Arial"/>
        </w:rPr>
        <w:tab/>
      </w:r>
      <w:r w:rsidRPr="00A14E83">
        <w:rPr>
          <w:rFonts w:ascii="Arial" w:hAnsi="Arial" w:cs="Arial"/>
        </w:rPr>
        <w:tab/>
      </w:r>
      <w:proofErr w:type="spellStart"/>
      <w:r w:rsidRPr="00A14E83">
        <w:rPr>
          <w:rFonts w:ascii="Arial" w:hAnsi="Arial" w:cs="Arial"/>
        </w:rPr>
        <w:t>f</w:t>
      </w:r>
      <w:r w:rsidRPr="00A14E83">
        <w:rPr>
          <w:rFonts w:ascii="Arial" w:hAnsi="Arial" w:cs="Arial"/>
          <w:vertAlign w:val="subscript"/>
        </w:rPr>
        <w:t>ck</w:t>
      </w:r>
      <w:r w:rsidRPr="00A14E83">
        <w:rPr>
          <w:rFonts w:ascii="Arial" w:hAnsi="Arial" w:cs="Arial"/>
        </w:rPr>
        <w:t>=</w:t>
      </w:r>
      <w:proofErr w:type="spellEnd"/>
      <w:r w:rsidRPr="00A14E83">
        <w:rPr>
          <w:rFonts w:ascii="Arial" w:hAnsi="Arial" w:cs="Arial"/>
        </w:rPr>
        <w:t xml:space="preserve"> 35 N/mm</w:t>
      </w:r>
      <w:r w:rsidRPr="00A14E83">
        <w:rPr>
          <w:rFonts w:ascii="Arial" w:hAnsi="Arial" w:cs="Arial"/>
          <w:vertAlign w:val="superscript"/>
        </w:rPr>
        <w:t>2</w:t>
      </w:r>
      <w:r w:rsidRPr="00A14E83">
        <w:rPr>
          <w:rFonts w:ascii="Arial" w:hAnsi="Arial" w:cs="Arial"/>
        </w:rPr>
        <w:t>,</w:t>
      </w:r>
    </w:p>
    <w:p w:rsidR="00A14E83" w:rsidRPr="00A14E83" w:rsidRDefault="00A14E83" w:rsidP="00A14E83">
      <w:pPr>
        <w:pStyle w:val="Paragrafoelenco1"/>
        <w:spacing w:after="0" w:line="240" w:lineRule="auto"/>
        <w:ind w:left="0"/>
        <w:jc w:val="both"/>
        <w:rPr>
          <w:rFonts w:ascii="Arial" w:hAnsi="Arial" w:cs="Arial"/>
        </w:rPr>
      </w:pPr>
      <w:r w:rsidRPr="00A14E83">
        <w:rPr>
          <w:rFonts w:ascii="Arial" w:hAnsi="Arial" w:cs="Arial"/>
        </w:rPr>
        <w:t>- resistenza caratteristica allo snervamento dell’acciaio (B450C)</w:t>
      </w:r>
      <w:r w:rsidRPr="00A14E83">
        <w:rPr>
          <w:rFonts w:ascii="Arial" w:hAnsi="Arial" w:cs="Arial"/>
        </w:rPr>
        <w:tab/>
      </w:r>
      <w:r w:rsidRPr="00A14E83">
        <w:rPr>
          <w:rFonts w:ascii="Arial" w:hAnsi="Arial" w:cs="Arial"/>
        </w:rPr>
        <w:tab/>
      </w:r>
      <w:proofErr w:type="spellStart"/>
      <w:r w:rsidRPr="00A14E83">
        <w:rPr>
          <w:rFonts w:ascii="Arial" w:hAnsi="Arial" w:cs="Arial"/>
        </w:rPr>
        <w:t>f</w:t>
      </w:r>
      <w:r w:rsidRPr="00A14E83">
        <w:rPr>
          <w:rFonts w:ascii="Arial" w:hAnsi="Arial" w:cs="Arial"/>
          <w:vertAlign w:val="subscript"/>
        </w:rPr>
        <w:t>yk</w:t>
      </w:r>
      <w:r w:rsidRPr="00A14E83">
        <w:rPr>
          <w:rFonts w:ascii="Arial" w:hAnsi="Arial" w:cs="Arial"/>
        </w:rPr>
        <w:t>=</w:t>
      </w:r>
      <w:proofErr w:type="spellEnd"/>
      <w:r w:rsidRPr="00A14E83">
        <w:rPr>
          <w:rFonts w:ascii="Arial" w:hAnsi="Arial" w:cs="Arial"/>
        </w:rPr>
        <w:t xml:space="preserve"> 450 N/mm</w:t>
      </w:r>
      <w:r w:rsidRPr="00A14E83">
        <w:rPr>
          <w:rFonts w:ascii="Arial" w:hAnsi="Arial" w:cs="Arial"/>
          <w:vertAlign w:val="superscript"/>
        </w:rPr>
        <w:t>2</w:t>
      </w:r>
      <w:r w:rsidRPr="00A14E83">
        <w:rPr>
          <w:rFonts w:ascii="Arial" w:hAnsi="Arial" w:cs="Arial"/>
        </w:rPr>
        <w:t>,</w:t>
      </w:r>
    </w:p>
    <w:p w:rsidR="00A14E83" w:rsidRPr="00A14E83" w:rsidRDefault="00A14E83" w:rsidP="00A14E83">
      <w:pPr>
        <w:pStyle w:val="Paragrafoelenco1"/>
        <w:spacing w:after="0" w:line="240" w:lineRule="auto"/>
        <w:ind w:left="0"/>
        <w:jc w:val="both"/>
        <w:rPr>
          <w:rFonts w:ascii="Arial" w:hAnsi="Arial" w:cs="Arial"/>
        </w:rPr>
      </w:pPr>
      <w:r w:rsidRPr="00A14E83">
        <w:rPr>
          <w:rFonts w:ascii="Arial" w:hAnsi="Arial" w:cs="Arial"/>
        </w:rPr>
        <w:t xml:space="preserve">- </w:t>
      </w:r>
      <w:proofErr w:type="spellStart"/>
      <w:r w:rsidRPr="00A14E83">
        <w:rPr>
          <w:rFonts w:ascii="Arial" w:hAnsi="Arial" w:cs="Arial"/>
        </w:rPr>
        <w:t>copriferro</w:t>
      </w:r>
      <w:proofErr w:type="spellEnd"/>
      <w:r w:rsidRPr="00A14E83">
        <w:rPr>
          <w:rFonts w:ascii="Arial" w:hAnsi="Arial" w:cs="Arial"/>
        </w:rPr>
        <w:tab/>
      </w:r>
      <w:r w:rsidRPr="00A14E83">
        <w:rPr>
          <w:rFonts w:ascii="Arial" w:hAnsi="Arial" w:cs="Arial"/>
        </w:rPr>
        <w:tab/>
      </w:r>
      <w:r w:rsidRPr="00A14E83">
        <w:rPr>
          <w:rFonts w:ascii="Arial" w:hAnsi="Arial" w:cs="Arial"/>
        </w:rPr>
        <w:tab/>
      </w:r>
      <w:r w:rsidRPr="00A14E83">
        <w:rPr>
          <w:rFonts w:ascii="Arial" w:hAnsi="Arial" w:cs="Arial"/>
        </w:rPr>
        <w:tab/>
      </w:r>
      <w:r w:rsidRPr="00A14E83">
        <w:rPr>
          <w:rFonts w:ascii="Arial" w:hAnsi="Arial" w:cs="Arial"/>
        </w:rPr>
        <w:tab/>
      </w:r>
      <w:r w:rsidRPr="00A14E83">
        <w:rPr>
          <w:rFonts w:ascii="Arial" w:hAnsi="Arial" w:cs="Arial"/>
        </w:rPr>
        <w:tab/>
      </w:r>
      <w:r w:rsidRPr="00A14E83">
        <w:rPr>
          <w:rFonts w:ascii="Arial" w:hAnsi="Arial" w:cs="Arial"/>
        </w:rPr>
        <w:tab/>
      </w:r>
      <w:r w:rsidRPr="00A14E83">
        <w:rPr>
          <w:rFonts w:ascii="Arial" w:hAnsi="Arial" w:cs="Arial"/>
        </w:rPr>
        <w:tab/>
      </w:r>
      <w:proofErr w:type="spellStart"/>
      <w:r w:rsidRPr="00A14E83">
        <w:rPr>
          <w:rFonts w:ascii="Arial" w:hAnsi="Arial" w:cs="Arial"/>
        </w:rPr>
        <w:t>c=</w:t>
      </w:r>
      <w:proofErr w:type="spellEnd"/>
      <w:r w:rsidRPr="00A14E83">
        <w:rPr>
          <w:rFonts w:ascii="Arial" w:hAnsi="Arial" w:cs="Arial"/>
        </w:rPr>
        <w:t xml:space="preserve"> 30 mm</w:t>
      </w:r>
    </w:p>
    <w:p w:rsidR="00A14E83" w:rsidRPr="00A14E83" w:rsidRDefault="00A14E83" w:rsidP="00A14E83">
      <w:pPr>
        <w:jc w:val="both"/>
        <w:rPr>
          <w:rFonts w:ascii="Arial" w:hAnsi="Arial" w:cs="Arial"/>
          <w:sz w:val="22"/>
          <w:szCs w:val="22"/>
        </w:rPr>
      </w:pPr>
      <w:r w:rsidRPr="00A14E83">
        <w:rPr>
          <w:rFonts w:ascii="Arial" w:hAnsi="Arial" w:cs="Arial"/>
          <w:sz w:val="22"/>
          <w:szCs w:val="22"/>
        </w:rPr>
        <w:t>dimensionare le armature metalliche nella sezione più sollecitata della trave nell’ipotesi che il rapporto tra le armature compresse e tese sia pari ad u=0,5.</w:t>
      </w:r>
    </w:p>
    <w:p w:rsidR="00A14E83" w:rsidRPr="00A14E83" w:rsidRDefault="00A14E83" w:rsidP="00A14E83">
      <w:pPr>
        <w:jc w:val="both"/>
        <w:rPr>
          <w:rFonts w:ascii="Arial" w:hAnsi="Arial" w:cs="Arial"/>
          <w:b/>
          <w:sz w:val="22"/>
          <w:szCs w:val="22"/>
        </w:rPr>
      </w:pPr>
    </w:p>
    <w:p w:rsidR="00A14E83" w:rsidRPr="00A14E83" w:rsidRDefault="00A14E83" w:rsidP="00A14E83">
      <w:pPr>
        <w:jc w:val="both"/>
        <w:rPr>
          <w:rFonts w:ascii="Arial" w:hAnsi="Arial" w:cs="Arial"/>
          <w:b/>
          <w:sz w:val="22"/>
          <w:szCs w:val="22"/>
        </w:rPr>
      </w:pPr>
      <w:r w:rsidRPr="00A14E83">
        <w:rPr>
          <w:rFonts w:ascii="Arial" w:hAnsi="Arial" w:cs="Arial"/>
          <w:b/>
          <w:sz w:val="22"/>
          <w:szCs w:val="22"/>
        </w:rPr>
        <w:t>Strade e Trasporti</w:t>
      </w:r>
    </w:p>
    <w:p w:rsidR="00A14E83" w:rsidRPr="00A14E83" w:rsidRDefault="00A14E83" w:rsidP="00A14E83">
      <w:pPr>
        <w:jc w:val="both"/>
        <w:rPr>
          <w:rFonts w:ascii="Arial" w:hAnsi="Arial" w:cs="Arial"/>
          <w:sz w:val="22"/>
          <w:szCs w:val="22"/>
        </w:rPr>
      </w:pPr>
      <w:r w:rsidRPr="00A14E83">
        <w:rPr>
          <w:rFonts w:ascii="Arial" w:hAnsi="Arial" w:cs="Arial"/>
          <w:sz w:val="22"/>
          <w:szCs w:val="22"/>
        </w:rPr>
        <w:t>Il candidato illustri l’intero iter procedurale che porta alla risoluzione del problema di</w:t>
      </w:r>
      <w:bookmarkStart w:id="0" w:name="_GoBack"/>
      <w:bookmarkEnd w:id="0"/>
      <w:r w:rsidRPr="00A14E83">
        <w:rPr>
          <w:rFonts w:ascii="Arial" w:hAnsi="Arial" w:cs="Arial"/>
          <w:sz w:val="22"/>
          <w:szCs w:val="22"/>
        </w:rPr>
        <w:t xml:space="preserve"> dimensionamento geometrico del parametro A, per un raccordo planimetrico </w:t>
      </w:r>
      <w:proofErr w:type="spellStart"/>
      <w:r w:rsidRPr="00A14E83">
        <w:rPr>
          <w:rFonts w:ascii="Arial" w:hAnsi="Arial" w:cs="Arial"/>
          <w:sz w:val="22"/>
          <w:szCs w:val="22"/>
        </w:rPr>
        <w:t>clotoidico</w:t>
      </w:r>
      <w:proofErr w:type="spellEnd"/>
      <w:r w:rsidRPr="00A14E83">
        <w:rPr>
          <w:rFonts w:ascii="Arial" w:hAnsi="Arial" w:cs="Arial"/>
          <w:sz w:val="22"/>
          <w:szCs w:val="22"/>
        </w:rPr>
        <w:t xml:space="preserve"> di flesso secondo il metodo di </w:t>
      </w:r>
      <w:proofErr w:type="spellStart"/>
      <w:r w:rsidRPr="00A14E83">
        <w:rPr>
          <w:rFonts w:ascii="Arial" w:hAnsi="Arial" w:cs="Arial"/>
          <w:sz w:val="22"/>
          <w:szCs w:val="22"/>
        </w:rPr>
        <w:t>Osterloch</w:t>
      </w:r>
      <w:proofErr w:type="spellEnd"/>
      <w:r w:rsidRPr="00A14E83">
        <w:rPr>
          <w:rFonts w:ascii="Arial" w:hAnsi="Arial" w:cs="Arial"/>
          <w:sz w:val="22"/>
          <w:szCs w:val="22"/>
        </w:rPr>
        <w:t>.</w:t>
      </w:r>
    </w:p>
    <w:p w:rsidR="00A14E83" w:rsidRPr="00A14E83" w:rsidRDefault="00A14E83" w:rsidP="00A14E83">
      <w:pPr>
        <w:jc w:val="both"/>
        <w:rPr>
          <w:rFonts w:ascii="Arial" w:hAnsi="Arial" w:cs="Arial"/>
          <w:b/>
          <w:sz w:val="22"/>
          <w:szCs w:val="22"/>
        </w:rPr>
      </w:pPr>
    </w:p>
    <w:p w:rsidR="00A14E83" w:rsidRPr="00A14E83" w:rsidRDefault="00A14E83" w:rsidP="00A14E83">
      <w:pPr>
        <w:jc w:val="both"/>
        <w:rPr>
          <w:rFonts w:ascii="Arial" w:hAnsi="Arial" w:cs="Arial"/>
          <w:b/>
          <w:sz w:val="22"/>
          <w:szCs w:val="22"/>
        </w:rPr>
      </w:pPr>
      <w:r w:rsidRPr="00A14E83">
        <w:rPr>
          <w:rFonts w:ascii="Arial" w:hAnsi="Arial" w:cs="Arial"/>
          <w:b/>
          <w:sz w:val="22"/>
          <w:szCs w:val="22"/>
        </w:rPr>
        <w:t>Architettura Tecnica</w:t>
      </w:r>
    </w:p>
    <w:p w:rsidR="00A14E83" w:rsidRPr="00A14E83" w:rsidRDefault="00A14E83" w:rsidP="00A14E83">
      <w:pPr>
        <w:jc w:val="both"/>
        <w:rPr>
          <w:rFonts w:ascii="Arial" w:hAnsi="Arial" w:cs="Arial"/>
          <w:sz w:val="22"/>
          <w:szCs w:val="22"/>
        </w:rPr>
      </w:pPr>
      <w:r w:rsidRPr="00A14E83">
        <w:rPr>
          <w:rFonts w:ascii="Arial" w:hAnsi="Arial" w:cs="Arial"/>
          <w:sz w:val="22"/>
          <w:szCs w:val="22"/>
        </w:rPr>
        <w:t>Il candidato illustri i requisiti tecnologici e le alternative tecniche principali delle coperture continue accessibili ai pedoni da realizzarsi in edifici residenziali di nuova costruzione con struttura di elevazione a telaio in calcestruzzo armato. La trattazione generale potrà essere corredata da una sezione tipo in corrispondenza del raccordo con la chiusura verticale opaca. Per l’elaborazione del dettaglio costruttivo le caratteristiche tecnologiche (materiali e spessori degli strati funzionali) della copertura e della parete sono a scelta del candidato.</w:t>
      </w:r>
    </w:p>
    <w:p w:rsidR="00B42BC6" w:rsidRPr="00A14E83" w:rsidRDefault="00B42BC6" w:rsidP="00A14E83">
      <w:pPr>
        <w:jc w:val="both"/>
        <w:rPr>
          <w:rFonts w:ascii="Arial" w:hAnsi="Arial" w:cs="Arial"/>
        </w:rPr>
      </w:pPr>
    </w:p>
    <w:sectPr w:rsidR="00B42BC6" w:rsidRPr="00A14E83" w:rsidSect="0022232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F5736"/>
    <w:multiLevelType w:val="hybridMultilevel"/>
    <w:tmpl w:val="D09C7E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283"/>
  <w:characterSpacingControl w:val="doNotCompress"/>
  <w:compat/>
  <w:rsids>
    <w:rsidRoot w:val="00595DB3"/>
    <w:rsid w:val="000E1531"/>
    <w:rsid w:val="00172516"/>
    <w:rsid w:val="001F3104"/>
    <w:rsid w:val="00222326"/>
    <w:rsid w:val="002A1BF1"/>
    <w:rsid w:val="002F733D"/>
    <w:rsid w:val="004A3544"/>
    <w:rsid w:val="004C0585"/>
    <w:rsid w:val="004C0A0C"/>
    <w:rsid w:val="004D1D50"/>
    <w:rsid w:val="00564E67"/>
    <w:rsid w:val="00595DB3"/>
    <w:rsid w:val="00614D62"/>
    <w:rsid w:val="00705BA4"/>
    <w:rsid w:val="007F04EB"/>
    <w:rsid w:val="008C5F6C"/>
    <w:rsid w:val="00961C69"/>
    <w:rsid w:val="00A13079"/>
    <w:rsid w:val="00A14E83"/>
    <w:rsid w:val="00A60950"/>
    <w:rsid w:val="00AE6754"/>
    <w:rsid w:val="00B40DCB"/>
    <w:rsid w:val="00B42BC6"/>
    <w:rsid w:val="00BA3D70"/>
    <w:rsid w:val="00BB347D"/>
    <w:rsid w:val="00C0431D"/>
    <w:rsid w:val="00C16D39"/>
    <w:rsid w:val="00DF17D8"/>
    <w:rsid w:val="00FB717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5DB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A14E83"/>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1477</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m.gencarelli</dc:creator>
  <cp:lastModifiedBy>m.gencarelli</cp:lastModifiedBy>
  <cp:revision>3</cp:revision>
  <cp:lastPrinted>2013-08-02T11:44:00Z</cp:lastPrinted>
  <dcterms:created xsi:type="dcterms:W3CDTF">2016-11-16T17:51:00Z</dcterms:created>
  <dcterms:modified xsi:type="dcterms:W3CDTF">2016-11-16T17:52:00Z</dcterms:modified>
</cp:coreProperties>
</file>