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E" w:rsidRDefault="00207CCE" w:rsidP="00207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ALLEGATO A – DD n. </w:t>
      </w:r>
      <w:r w:rsidR="00711BFF">
        <w:rPr>
          <w:rFonts w:ascii="Times New Roman" w:hAnsi="Times New Roman"/>
          <w:b/>
          <w:sz w:val="24"/>
          <w:szCs w:val="24"/>
        </w:rPr>
        <w:t>151</w:t>
      </w:r>
      <w:r>
        <w:rPr>
          <w:rFonts w:ascii="Times New Roman" w:hAnsi="Times New Roman"/>
          <w:b/>
          <w:sz w:val="24"/>
          <w:szCs w:val="24"/>
        </w:rPr>
        <w:t xml:space="preserve"> del </w:t>
      </w:r>
      <w:r w:rsidR="00711BFF"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2D623E">
        <w:rPr>
          <w:rFonts w:ascii="Times New Roman" w:hAnsi="Times New Roman"/>
          <w:b/>
          <w:sz w:val="24"/>
          <w:szCs w:val="24"/>
        </w:rPr>
        <w:t>.</w:t>
      </w:r>
      <w:r w:rsidR="000546B4">
        <w:rPr>
          <w:rFonts w:ascii="Times New Roman" w:hAnsi="Times New Roman"/>
          <w:b/>
          <w:sz w:val="24"/>
          <w:szCs w:val="24"/>
        </w:rPr>
        <w:t>0</w:t>
      </w:r>
      <w:r w:rsidR="002D623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.201</w:t>
      </w:r>
      <w:r w:rsidR="002D623E">
        <w:rPr>
          <w:rFonts w:ascii="Times New Roman" w:hAnsi="Times New Roman"/>
          <w:b/>
          <w:sz w:val="24"/>
          <w:szCs w:val="24"/>
        </w:rPr>
        <w:t>9</w:t>
      </w:r>
    </w:p>
    <w:p w:rsidR="000546B4" w:rsidRDefault="000546B4" w:rsidP="00207C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6B4" w:rsidRDefault="000546B4" w:rsidP="00207CC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149"/>
        <w:gridCol w:w="242"/>
        <w:gridCol w:w="240"/>
        <w:gridCol w:w="1077"/>
        <w:gridCol w:w="413"/>
        <w:gridCol w:w="4856"/>
        <w:gridCol w:w="3945"/>
        <w:gridCol w:w="461"/>
        <w:gridCol w:w="1120"/>
        <w:gridCol w:w="1078"/>
      </w:tblGrid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CdS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INSEGNAMENTO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DOCENTE REFERENTE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H TUT.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COMPENSO (lordo)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N. INCARICHI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MAT/05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ANALISI MATEMATICA 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CANINO ANNA MARIA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CHIM/07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CHIMICA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CURCIO EFREM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FIS/01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SCHIOPPA MARCO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LM EDI-ARC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FIS/01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 GENERALE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GRECO ANTONELLA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ING-IND/11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 TECNICA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NICOLETTI GIOVANNI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LM EDI-ARC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ING-IND/11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 TECNICA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ARCURI NATALE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€ 600,00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ING-INF/05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FONDAMENTI DI INFORMATICA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GARRO ALFREDO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FONDAMENTI DI TRASPORTI CORSO A e CORSO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MAZZULLA GABRIELLA/GUIDO GIUSEPPE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LABORATORIO DI DISEGNO CON APPLICAZIONI CAD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ARTESE GIUSEPPE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STATICA CORSO 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OLIVITO RENATO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STATICA CORSO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GARCEA GIOVANNI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 xml:space="preserve">TECNICA DELLE COSTRUZIONI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OMBRES LUCIANO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13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LM CIV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ICAR/09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TECNICA DELLE COSTRUZIONI IN CALCESTRUZZO ARMATO E PRECOMPRESSO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MAZZA FABIO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€ 210,00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4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€ 240,00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LM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TECNICA URBANISTICA CORSO A e CORSO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FRANCINI MAURO/PALERMO ANNUNZIATA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</w:tbl>
    <w:p w:rsidR="000B16E7" w:rsidRDefault="000B16E7"/>
    <w:sectPr w:rsidR="000B16E7" w:rsidSect="00570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02B"/>
    <w:rsid w:val="000546B4"/>
    <w:rsid w:val="0008602C"/>
    <w:rsid w:val="000B16E7"/>
    <w:rsid w:val="000B2770"/>
    <w:rsid w:val="00113F2C"/>
    <w:rsid w:val="001718AA"/>
    <w:rsid w:val="00186906"/>
    <w:rsid w:val="00207CCE"/>
    <w:rsid w:val="002968B5"/>
    <w:rsid w:val="002D623E"/>
    <w:rsid w:val="003174C6"/>
    <w:rsid w:val="00494484"/>
    <w:rsid w:val="0057002B"/>
    <w:rsid w:val="006271D9"/>
    <w:rsid w:val="0063703E"/>
    <w:rsid w:val="006377E7"/>
    <w:rsid w:val="0066031F"/>
    <w:rsid w:val="006B27AA"/>
    <w:rsid w:val="00711BFF"/>
    <w:rsid w:val="008278B6"/>
    <w:rsid w:val="008B070E"/>
    <w:rsid w:val="00944534"/>
    <w:rsid w:val="00A14671"/>
    <w:rsid w:val="00B010E4"/>
    <w:rsid w:val="00B343BC"/>
    <w:rsid w:val="00CE113A"/>
    <w:rsid w:val="00D46173"/>
    <w:rsid w:val="00D96D4F"/>
    <w:rsid w:val="00DF187B"/>
    <w:rsid w:val="00E2233D"/>
    <w:rsid w:val="00FA694E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2B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4F"/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Onorina Filice</cp:lastModifiedBy>
  <cp:revision>22</cp:revision>
  <cp:lastPrinted>2018-10-30T11:18:00Z</cp:lastPrinted>
  <dcterms:created xsi:type="dcterms:W3CDTF">2014-07-21T10:56:00Z</dcterms:created>
  <dcterms:modified xsi:type="dcterms:W3CDTF">2019-07-26T10:52:00Z</dcterms:modified>
</cp:coreProperties>
</file>