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DE71D5">
        <w:t>11</w:t>
      </w:r>
      <w:r w:rsidR="00203AFE">
        <w:t>9</w:t>
      </w:r>
      <w:r w:rsidR="00E16FC5" w:rsidRPr="00E16FC5">
        <w:t xml:space="preserve"> del </w:t>
      </w:r>
      <w:r w:rsidR="00203AFE">
        <w:t>30</w:t>
      </w:r>
      <w:r w:rsidR="00234FB8">
        <w:t>/0</w:t>
      </w:r>
      <w:r w:rsidR="00DE71D5">
        <w:t>6</w:t>
      </w:r>
      <w:r w:rsidR="00234FB8">
        <w:t>/2017</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w:t>
      </w:r>
      <w:bookmarkStart w:id="0" w:name="_GoBack"/>
      <w:r w:rsidR="00D913F1">
        <w:t xml:space="preserve">contratto di </w:t>
      </w:r>
      <w:r w:rsidR="00ED104A">
        <w:t>lavoro autonomo occasionale</w:t>
      </w:r>
      <w:r w:rsidR="00ED104A" w:rsidRPr="008F51DE">
        <w:t xml:space="preserve"> </w:t>
      </w:r>
      <w:r w:rsidR="00561ECF" w:rsidRPr="008F51DE">
        <w:t>per lo svolgimento della seguente attivit</w:t>
      </w:r>
      <w:r w:rsidR="00561ECF" w:rsidRPr="002342BD">
        <w:t>à</w:t>
      </w:r>
      <w:r w:rsidR="00270A57">
        <w:t xml:space="preserve">: </w:t>
      </w:r>
      <w:r w:rsidR="00203AFE" w:rsidRPr="00203AFE">
        <w:rPr>
          <w:i/>
        </w:rPr>
        <w:t xml:space="preserve">“Acqua potabile per uso irrigazione e indoor: redazione e definizione dei criteri di valutazione della sostenibilità del protocollo di certificazione e delle linee guida per l'edilizia sociale sostenibile della Regione Calabria. Assistenza sui progetti Pilota individuati nell'ambito del Progetto </w:t>
      </w:r>
      <w:proofErr w:type="gramStart"/>
      <w:r w:rsidR="00203AFE" w:rsidRPr="00203AFE">
        <w:rPr>
          <w:i/>
        </w:rPr>
        <w:t>P.A.R.C.O.”</w:t>
      </w:r>
      <w:r w:rsidR="00E05749" w:rsidRPr="00E05749">
        <w:t>-</w:t>
      </w:r>
      <w:proofErr w:type="gramEnd"/>
      <w:r w:rsidR="00E05749" w:rsidRPr="00E05749">
        <w:t xml:space="preserve"> di cui è Responsabile il Comitato Tecnico Scientifico di partenariato tra Regione Calabria, Dipartimento 9 Lavori pubblici</w:t>
      </w:r>
      <w:r w:rsidR="00E714C6">
        <w:t>,</w:t>
      </w:r>
      <w:r w:rsidR="00E05749" w:rsidRPr="00E05749">
        <w:t xml:space="preserve"> Università Mediterranea di Reggio Calabria e UNICAL di Rende;</w:t>
      </w:r>
      <w:r w:rsidR="00D00A15">
        <w:t xml:space="preserve"> </w:t>
      </w:r>
      <w:r w:rsidR="00DC0956" w:rsidRPr="00DC0956">
        <w:t xml:space="preserve">Responsabile scientifico è </w:t>
      </w:r>
      <w:r w:rsidR="00203AFE">
        <w:t>il prof. Paolo VELTRI</w:t>
      </w:r>
      <w:r w:rsidR="00DC0956" w:rsidRPr="00DC0956">
        <w:t xml:space="preserve"> del Dipartimento di Ingegneria Civile</w:t>
      </w:r>
      <w:r w:rsidR="00DC0956">
        <w:t xml:space="preserve"> - DINCI</w:t>
      </w:r>
      <w:r w:rsidR="00DC0956" w:rsidRPr="00DC0956">
        <w:t>, Università della Calabria</w:t>
      </w:r>
      <w:bookmarkEnd w:id="0"/>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B92" w:rsidRDefault="00132B92">
      <w:r>
        <w:separator/>
      </w:r>
    </w:p>
  </w:endnote>
  <w:endnote w:type="continuationSeparator" w:id="0">
    <w:p w:rsidR="00132B92" w:rsidRDefault="001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B92" w:rsidRDefault="00132B92">
      <w:r>
        <w:separator/>
      </w:r>
    </w:p>
  </w:footnote>
  <w:footnote w:type="continuationSeparator" w:id="0">
    <w:p w:rsidR="00132B92" w:rsidRDefault="00132B92">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E4431"/>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TotalTime>
  <Pages>3</Pages>
  <Words>1769</Words>
  <Characters>10087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4</cp:revision>
  <cp:lastPrinted>2014-09-01T12:41:00Z</cp:lastPrinted>
  <dcterms:created xsi:type="dcterms:W3CDTF">2017-06-30T11:22:00Z</dcterms:created>
  <dcterms:modified xsi:type="dcterms:W3CDTF">2017-06-30T11:34:00Z</dcterms:modified>
</cp:coreProperties>
</file>